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FBA3EE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2653D5">
        <w:rPr>
          <w:rFonts w:eastAsia="Arial Unicode MS"/>
          <w:b/>
        </w:rPr>
        <w:t>7</w:t>
      </w:r>
      <w:r w:rsidR="00E706DD">
        <w:rPr>
          <w:rFonts w:eastAsia="Arial Unicode MS"/>
          <w:b/>
        </w:rPr>
        <w:t>8</w:t>
      </w:r>
    </w:p>
    <w:p w14:paraId="2C7669F2" w14:textId="6A43091A"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E1902">
        <w:rPr>
          <w:rFonts w:eastAsia="Arial Unicode MS"/>
        </w:rPr>
        <w:t>7</w:t>
      </w:r>
      <w:r w:rsidR="00E706DD">
        <w:rPr>
          <w:rFonts w:eastAsia="Arial Unicode MS"/>
        </w:rPr>
        <w:t>9</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E706DD" w:rsidRDefault="006766D6" w:rsidP="00E706DD">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235E5EAF" w14:textId="77777777" w:rsidR="00E706DD" w:rsidRPr="00E706DD" w:rsidRDefault="00E706DD" w:rsidP="00502249">
      <w:pPr>
        <w:jc w:val="both"/>
        <w:rPr>
          <w:rFonts w:eastAsiaTheme="minorHAnsi"/>
          <w:b/>
          <w:bCs/>
          <w:lang w:eastAsia="en-US"/>
        </w:rPr>
      </w:pPr>
      <w:bookmarkStart w:id="214" w:name="_Hlk173310467"/>
      <w:bookmarkStart w:id="215" w:name="_Hlk173251778"/>
      <w:bookmarkStart w:id="216" w:name="_Hlk173251626"/>
      <w:bookmarkStart w:id="217" w:name="_Hlk173251440"/>
      <w:bookmarkStart w:id="218" w:name="_Hlk173251327"/>
      <w:bookmarkStart w:id="219" w:name="_Hlk173251232"/>
      <w:bookmarkStart w:id="220" w:name="_Hlk173251059"/>
      <w:bookmarkStart w:id="221" w:name="_Hlk173250806"/>
      <w:bookmarkStart w:id="222" w:name="_Hlk173250683"/>
      <w:bookmarkStart w:id="223" w:name="_Hlk173250561"/>
      <w:bookmarkStart w:id="224" w:name="_Hlk173250458"/>
      <w:bookmarkStart w:id="225" w:name="_Hlk173250327"/>
      <w:bookmarkStart w:id="226" w:name="_Hlk173250170"/>
      <w:bookmarkStart w:id="227" w:name="_Hlk173249941"/>
      <w:bookmarkStart w:id="228" w:name="_Hlk173249676"/>
      <w:bookmarkStart w:id="229" w:name="_Hlk173249400"/>
      <w:bookmarkStart w:id="230" w:name="_Hlk163810631"/>
      <w:r w:rsidRPr="00E706DD">
        <w:rPr>
          <w:rFonts w:eastAsiaTheme="minorHAnsi"/>
          <w:b/>
          <w:bCs/>
          <w:lang w:eastAsia="en-US"/>
        </w:rPr>
        <w:t>Par SIA “Cesvaines komunālie pakalpojumi” pamatkapitāla samazināšanu</w:t>
      </w:r>
    </w:p>
    <w:bookmarkEnd w:id="214"/>
    <w:p w14:paraId="236699E1" w14:textId="77777777" w:rsidR="00E706DD" w:rsidRPr="00E706DD" w:rsidRDefault="00E706DD" w:rsidP="00502249">
      <w:pPr>
        <w:jc w:val="both"/>
        <w:rPr>
          <w:rFonts w:eastAsiaTheme="minorHAnsi"/>
          <w:lang w:eastAsia="en-US"/>
        </w:rPr>
      </w:pPr>
    </w:p>
    <w:p w14:paraId="0D3B830D" w14:textId="77777777" w:rsidR="005820C2" w:rsidRDefault="00E706DD" w:rsidP="005820C2">
      <w:pPr>
        <w:ind w:firstLine="720"/>
        <w:jc w:val="both"/>
        <w:rPr>
          <w:rFonts w:eastAsiaTheme="minorHAnsi"/>
          <w:lang w:eastAsia="en-US"/>
        </w:rPr>
      </w:pPr>
      <w:r w:rsidRPr="00E706DD">
        <w:rPr>
          <w:rFonts w:eastAsiaTheme="minorHAnsi"/>
          <w:lang w:eastAsia="en-US"/>
        </w:rPr>
        <w:t>Madonas novada pašvaldībai pieder visas pašvaldības sabiedrības ar ierobežotu atbildību “Cesvaines komunālie pakalpojumi”, reģistrācijas Nr.</w:t>
      </w:r>
      <w:r w:rsidR="005820C2">
        <w:rPr>
          <w:rFonts w:eastAsiaTheme="minorHAnsi"/>
          <w:lang w:eastAsia="en-US"/>
        </w:rPr>
        <w:t> </w:t>
      </w:r>
      <w:r w:rsidRPr="00E706DD">
        <w:rPr>
          <w:rFonts w:eastAsiaTheme="minorHAnsi"/>
          <w:lang w:eastAsia="en-US"/>
        </w:rPr>
        <w:t>47103000106, (turpmāk – “Kapitālsabiedrība”) kapitāla daļas. Ir apzināti  un novērtēti Kapitālsabiedrības pamatlīdzekļi. Ir konstatēts, ka, cita starpā, Kapitālsabiedrībai šobrīd ir pamatlīdzekļi, kas nav nepaciešami tās darbībā. Minētos pamatlīdzekļus ir iespējams nodot Madonas novada pašvaldībai. Tādējādi Kapitālsabiedrības pamatlīdzekļi, kas tās darbībā nav nepieciešami, tiktu lietderīgi izmantoti. Kapitālsabiedrības</w:t>
      </w:r>
      <w:r w:rsidR="00502249">
        <w:rPr>
          <w:rFonts w:eastAsiaTheme="minorHAnsi"/>
          <w:lang w:eastAsia="en-US"/>
        </w:rPr>
        <w:t xml:space="preserve"> </w:t>
      </w:r>
      <w:r w:rsidRPr="00E706DD">
        <w:rPr>
          <w:rFonts w:eastAsiaTheme="minorHAnsi"/>
          <w:lang w:eastAsia="en-US"/>
        </w:rPr>
        <w:t>pamatlīdzekļi var tikt nodoti Madonas novada pašvaldībai kā kapitālsabiedrības dibinātājam, veicot Kapitālsabiedrības pamatkapitāla samazināšanu apmērā, kādā novērtēti Kapitālsabiedrības pamatlīdzekļi, kas nav nepieciešami Kapitālsabiedrības darbībā.</w:t>
      </w:r>
    </w:p>
    <w:p w14:paraId="12709779" w14:textId="3890272C" w:rsidR="00E706DD" w:rsidRPr="00E706DD" w:rsidRDefault="00E706DD" w:rsidP="005820C2">
      <w:pPr>
        <w:ind w:firstLine="720"/>
        <w:jc w:val="both"/>
        <w:rPr>
          <w:rFonts w:eastAsiaTheme="minorHAnsi"/>
          <w:lang w:eastAsia="en-US"/>
        </w:rPr>
      </w:pPr>
      <w:r w:rsidRPr="00E706DD">
        <w:rPr>
          <w:rFonts w:eastAsiaTheme="minorHAnsi"/>
          <w:lang w:eastAsia="en-US"/>
        </w:rPr>
        <w:t xml:space="preserve">Kapitālsabiedrība piekrīt šādu tās pamatkapitālā ieguldīto pamatlīdzekļu nodošanai Madonas novada pašvaldībai: </w:t>
      </w:r>
    </w:p>
    <w:p w14:paraId="046FAC9E" w14:textId="5E2A7339" w:rsidR="00E706DD" w:rsidRPr="00E706DD" w:rsidRDefault="00E706DD" w:rsidP="005820C2">
      <w:pPr>
        <w:ind w:left="851"/>
        <w:jc w:val="both"/>
        <w:rPr>
          <w:rFonts w:eastAsiaTheme="minorHAnsi"/>
          <w:lang w:eastAsia="en-US"/>
        </w:rPr>
      </w:pPr>
      <w:r w:rsidRPr="00E706DD">
        <w:rPr>
          <w:rFonts w:eastAsiaTheme="minorHAnsi"/>
          <w:lang w:eastAsia="en-US"/>
        </w:rPr>
        <w:t>Zemes gabals ar adresi Brīvības iela 28, Cesvaine, Madonas novads</w:t>
      </w:r>
      <w:r w:rsidR="005820C2">
        <w:rPr>
          <w:rFonts w:eastAsiaTheme="minorHAnsi"/>
          <w:lang w:eastAsia="en-US"/>
        </w:rPr>
        <w:t>;</w:t>
      </w:r>
    </w:p>
    <w:p w14:paraId="4B3DCA97" w14:textId="77777777" w:rsidR="00E706DD" w:rsidRPr="00E706DD" w:rsidRDefault="00E706DD" w:rsidP="005820C2">
      <w:pPr>
        <w:ind w:left="851"/>
        <w:jc w:val="both"/>
        <w:rPr>
          <w:rFonts w:eastAsiaTheme="minorHAnsi"/>
          <w:lang w:eastAsia="en-US"/>
        </w:rPr>
      </w:pPr>
      <w:r w:rsidRPr="00E706DD">
        <w:rPr>
          <w:rFonts w:eastAsiaTheme="minorHAnsi"/>
          <w:lang w:eastAsia="en-US"/>
        </w:rPr>
        <w:t>Gāzes noliktava ar adresi Brīvības ielā 28, Cesvaine, Madonas novads;</w:t>
      </w:r>
    </w:p>
    <w:p w14:paraId="1C91EE9B" w14:textId="77777777" w:rsidR="00E706DD" w:rsidRPr="00E706DD" w:rsidRDefault="00E706DD" w:rsidP="005820C2">
      <w:pPr>
        <w:ind w:left="851"/>
        <w:jc w:val="both"/>
        <w:rPr>
          <w:rFonts w:eastAsiaTheme="minorHAnsi"/>
          <w:lang w:eastAsia="en-US"/>
        </w:rPr>
      </w:pPr>
      <w:r w:rsidRPr="00E706DD">
        <w:rPr>
          <w:rFonts w:eastAsiaTheme="minorHAnsi"/>
          <w:lang w:eastAsia="en-US"/>
        </w:rPr>
        <w:t>Traktora piekabe WF-8T.</w:t>
      </w:r>
    </w:p>
    <w:p w14:paraId="2E392B28" w14:textId="77777777" w:rsidR="005820C2" w:rsidRDefault="005820C2" w:rsidP="00502249">
      <w:pPr>
        <w:ind w:firstLine="720"/>
        <w:jc w:val="both"/>
        <w:rPr>
          <w:rFonts w:eastAsiaTheme="minorHAnsi"/>
          <w:lang w:eastAsia="en-US"/>
        </w:rPr>
      </w:pPr>
    </w:p>
    <w:p w14:paraId="257B6B6E" w14:textId="3F1F48D0" w:rsidR="00E706DD" w:rsidRPr="00E706DD" w:rsidRDefault="00E706DD" w:rsidP="00502249">
      <w:pPr>
        <w:ind w:firstLine="720"/>
        <w:jc w:val="both"/>
        <w:rPr>
          <w:rFonts w:eastAsiaTheme="minorHAnsi"/>
          <w:lang w:eastAsia="en-US"/>
        </w:rPr>
      </w:pPr>
      <w:r w:rsidRPr="00E706DD">
        <w:rPr>
          <w:rFonts w:eastAsiaTheme="minorHAnsi"/>
          <w:lang w:eastAsia="en-US"/>
        </w:rPr>
        <w:t>Saskaņā ar 2024.</w:t>
      </w:r>
      <w:r w:rsidR="00502249">
        <w:rPr>
          <w:rFonts w:eastAsiaTheme="minorHAnsi"/>
          <w:lang w:eastAsia="en-US"/>
        </w:rPr>
        <w:t xml:space="preserve"> </w:t>
      </w:r>
      <w:r w:rsidRPr="00E706DD">
        <w:rPr>
          <w:rFonts w:eastAsiaTheme="minorHAnsi"/>
          <w:lang w:eastAsia="en-US"/>
        </w:rPr>
        <w:t>gada 9.</w:t>
      </w:r>
      <w:r w:rsidR="00502249">
        <w:rPr>
          <w:rFonts w:eastAsiaTheme="minorHAnsi"/>
          <w:lang w:eastAsia="en-US"/>
        </w:rPr>
        <w:t xml:space="preserve"> </w:t>
      </w:r>
      <w:r w:rsidRPr="00E706DD">
        <w:rPr>
          <w:rFonts w:eastAsiaTheme="minorHAnsi"/>
          <w:lang w:eastAsia="en-US"/>
        </w:rPr>
        <w:t>jūlija sertificēta vērtētāja SIA “Baltijas vērtētāju grupa DDS” novērtējumu, Kapitālsabiedrības pamatlīdzekļi ir novērtēti šādā apmērā:</w:t>
      </w:r>
    </w:p>
    <w:p w14:paraId="0AD51A81" w14:textId="77777777" w:rsidR="00E706DD" w:rsidRPr="00E706DD" w:rsidRDefault="00E706DD" w:rsidP="00502249">
      <w:pPr>
        <w:ind w:firstLine="720"/>
        <w:jc w:val="both"/>
        <w:rPr>
          <w:rFonts w:eastAsiaTheme="minorHAnsi"/>
          <w:lang w:eastAsia="en-US"/>
        </w:rPr>
      </w:pPr>
    </w:p>
    <w:tbl>
      <w:tblPr>
        <w:tblStyle w:val="Reatabula4"/>
        <w:tblW w:w="9067" w:type="dxa"/>
        <w:tblLook w:val="04A0" w:firstRow="1" w:lastRow="0" w:firstColumn="1" w:lastColumn="0" w:noHBand="0" w:noVBand="1"/>
      </w:tblPr>
      <w:tblGrid>
        <w:gridCol w:w="4531"/>
        <w:gridCol w:w="4536"/>
      </w:tblGrid>
      <w:tr w:rsidR="00E706DD" w:rsidRPr="00E706DD" w14:paraId="38EC746F" w14:textId="77777777" w:rsidTr="00E706DD">
        <w:trPr>
          <w:trHeight w:val="532"/>
        </w:trPr>
        <w:tc>
          <w:tcPr>
            <w:tcW w:w="4531" w:type="dxa"/>
            <w:tcBorders>
              <w:bottom w:val="double" w:sz="4" w:space="0" w:color="auto"/>
            </w:tcBorders>
          </w:tcPr>
          <w:p w14:paraId="2C667B8A" w14:textId="77777777" w:rsidR="00E706DD" w:rsidRPr="00E706DD" w:rsidRDefault="00E706DD" w:rsidP="00502249">
            <w:pPr>
              <w:spacing w:after="160"/>
              <w:jc w:val="center"/>
              <w:rPr>
                <w:rFonts w:eastAsiaTheme="minorHAnsi"/>
                <w:lang w:eastAsia="en-US"/>
              </w:rPr>
            </w:pPr>
            <w:r w:rsidRPr="00E706DD">
              <w:rPr>
                <w:rFonts w:eastAsiaTheme="minorHAnsi"/>
                <w:lang w:eastAsia="en-US"/>
              </w:rPr>
              <w:t>Pamatlīdzekļa nosaukums</w:t>
            </w:r>
          </w:p>
        </w:tc>
        <w:tc>
          <w:tcPr>
            <w:tcW w:w="4536" w:type="dxa"/>
            <w:tcBorders>
              <w:bottom w:val="double" w:sz="4" w:space="0" w:color="auto"/>
            </w:tcBorders>
          </w:tcPr>
          <w:p w14:paraId="729E2B35" w14:textId="77777777" w:rsidR="00E706DD" w:rsidRPr="00E706DD" w:rsidRDefault="00E706DD" w:rsidP="00502249">
            <w:pPr>
              <w:spacing w:after="160"/>
              <w:jc w:val="center"/>
              <w:rPr>
                <w:rFonts w:eastAsiaTheme="minorHAnsi"/>
                <w:lang w:eastAsia="en-US"/>
              </w:rPr>
            </w:pPr>
            <w:r w:rsidRPr="00E706DD">
              <w:rPr>
                <w:rFonts w:eastAsiaTheme="minorHAnsi"/>
                <w:lang w:eastAsia="en-US"/>
              </w:rPr>
              <w:t>Aprēķinātā patiesā vērtība EUR</w:t>
            </w:r>
          </w:p>
        </w:tc>
      </w:tr>
      <w:tr w:rsidR="00E706DD" w:rsidRPr="00E706DD" w14:paraId="6CDFB3F0" w14:textId="77777777" w:rsidTr="00E706DD">
        <w:tc>
          <w:tcPr>
            <w:tcW w:w="4531" w:type="dxa"/>
            <w:tcBorders>
              <w:top w:val="double" w:sz="4" w:space="0" w:color="auto"/>
            </w:tcBorders>
          </w:tcPr>
          <w:p w14:paraId="623B9A9E" w14:textId="77777777" w:rsidR="00E706DD" w:rsidRPr="00E706DD" w:rsidRDefault="00E706DD" w:rsidP="00502249">
            <w:pPr>
              <w:spacing w:after="160"/>
              <w:rPr>
                <w:rFonts w:eastAsiaTheme="minorHAnsi"/>
                <w:lang w:eastAsia="en-US"/>
              </w:rPr>
            </w:pPr>
            <w:r w:rsidRPr="00E706DD">
              <w:rPr>
                <w:rFonts w:eastAsiaTheme="minorHAnsi"/>
                <w:lang w:eastAsia="en-US"/>
              </w:rPr>
              <w:t>Zemes gabals Brīvības ielā 28, Cesvainē</w:t>
            </w:r>
          </w:p>
        </w:tc>
        <w:tc>
          <w:tcPr>
            <w:tcW w:w="4536" w:type="dxa"/>
            <w:tcBorders>
              <w:top w:val="double" w:sz="4" w:space="0" w:color="auto"/>
            </w:tcBorders>
          </w:tcPr>
          <w:p w14:paraId="23A78680" w14:textId="77777777" w:rsidR="00E706DD" w:rsidRPr="00E706DD" w:rsidRDefault="00E706DD" w:rsidP="00502249">
            <w:pPr>
              <w:spacing w:after="160"/>
              <w:jc w:val="right"/>
              <w:rPr>
                <w:rFonts w:eastAsiaTheme="minorHAnsi"/>
                <w:lang w:eastAsia="en-US"/>
              </w:rPr>
            </w:pPr>
            <w:r w:rsidRPr="00E706DD">
              <w:rPr>
                <w:rFonts w:eastAsiaTheme="minorHAnsi"/>
                <w:lang w:eastAsia="en-US"/>
              </w:rPr>
              <w:t>1900,00</w:t>
            </w:r>
          </w:p>
        </w:tc>
      </w:tr>
      <w:tr w:rsidR="00E706DD" w:rsidRPr="00E706DD" w14:paraId="31307C8E" w14:textId="77777777" w:rsidTr="00E706DD">
        <w:tc>
          <w:tcPr>
            <w:tcW w:w="4531" w:type="dxa"/>
          </w:tcPr>
          <w:p w14:paraId="5D06FD6A" w14:textId="77777777" w:rsidR="00E706DD" w:rsidRPr="00E706DD" w:rsidRDefault="00E706DD" w:rsidP="00502249">
            <w:pPr>
              <w:spacing w:after="160"/>
              <w:rPr>
                <w:rFonts w:eastAsiaTheme="minorHAnsi"/>
                <w:lang w:eastAsia="en-US"/>
              </w:rPr>
            </w:pPr>
            <w:r w:rsidRPr="00E706DD">
              <w:rPr>
                <w:rFonts w:eastAsiaTheme="minorHAnsi"/>
                <w:lang w:eastAsia="en-US"/>
              </w:rPr>
              <w:t>Gāzes noliktava Brīvības ielā 28, Cesvainē</w:t>
            </w:r>
          </w:p>
        </w:tc>
        <w:tc>
          <w:tcPr>
            <w:tcW w:w="4536" w:type="dxa"/>
          </w:tcPr>
          <w:p w14:paraId="7034B5D4" w14:textId="77777777" w:rsidR="00E706DD" w:rsidRPr="00E706DD" w:rsidRDefault="00E706DD" w:rsidP="00502249">
            <w:pPr>
              <w:spacing w:after="160"/>
              <w:jc w:val="right"/>
              <w:rPr>
                <w:rFonts w:eastAsiaTheme="minorHAnsi"/>
                <w:lang w:eastAsia="en-US"/>
              </w:rPr>
            </w:pPr>
            <w:r w:rsidRPr="00E706DD">
              <w:rPr>
                <w:rFonts w:eastAsiaTheme="minorHAnsi"/>
                <w:lang w:eastAsia="en-US"/>
              </w:rPr>
              <w:t>360,00</w:t>
            </w:r>
          </w:p>
        </w:tc>
      </w:tr>
      <w:tr w:rsidR="00E706DD" w:rsidRPr="00E706DD" w14:paraId="283C0452" w14:textId="77777777" w:rsidTr="00E706DD">
        <w:tc>
          <w:tcPr>
            <w:tcW w:w="4531" w:type="dxa"/>
            <w:tcBorders>
              <w:bottom w:val="double" w:sz="4" w:space="0" w:color="auto"/>
            </w:tcBorders>
          </w:tcPr>
          <w:p w14:paraId="2C2714DA" w14:textId="77777777" w:rsidR="00E706DD" w:rsidRPr="00E706DD" w:rsidRDefault="00E706DD" w:rsidP="00502249">
            <w:pPr>
              <w:spacing w:after="160"/>
              <w:rPr>
                <w:rFonts w:eastAsiaTheme="minorHAnsi"/>
                <w:lang w:eastAsia="en-US"/>
              </w:rPr>
            </w:pPr>
            <w:r w:rsidRPr="00E706DD">
              <w:rPr>
                <w:rFonts w:eastAsiaTheme="minorHAnsi"/>
                <w:lang w:eastAsia="en-US"/>
              </w:rPr>
              <w:t>Traktora piekabe WF-8T</w:t>
            </w:r>
          </w:p>
        </w:tc>
        <w:tc>
          <w:tcPr>
            <w:tcW w:w="4536" w:type="dxa"/>
            <w:tcBorders>
              <w:bottom w:val="double" w:sz="4" w:space="0" w:color="auto"/>
            </w:tcBorders>
          </w:tcPr>
          <w:p w14:paraId="7257AAB0" w14:textId="77777777" w:rsidR="00E706DD" w:rsidRPr="00E706DD" w:rsidRDefault="00E706DD" w:rsidP="00502249">
            <w:pPr>
              <w:spacing w:after="160"/>
              <w:jc w:val="right"/>
              <w:rPr>
                <w:rFonts w:eastAsiaTheme="minorHAnsi"/>
                <w:lang w:eastAsia="en-US"/>
              </w:rPr>
            </w:pPr>
            <w:r w:rsidRPr="00E706DD">
              <w:rPr>
                <w:rFonts w:eastAsiaTheme="minorHAnsi"/>
                <w:lang w:eastAsia="en-US"/>
              </w:rPr>
              <w:t>6300,00</w:t>
            </w:r>
          </w:p>
        </w:tc>
      </w:tr>
      <w:tr w:rsidR="00E706DD" w:rsidRPr="00502249" w14:paraId="3B53BF7E" w14:textId="77777777" w:rsidTr="00E706DD">
        <w:tc>
          <w:tcPr>
            <w:tcW w:w="4531" w:type="dxa"/>
            <w:tcBorders>
              <w:top w:val="double" w:sz="4" w:space="0" w:color="auto"/>
            </w:tcBorders>
          </w:tcPr>
          <w:p w14:paraId="217E844C" w14:textId="77777777" w:rsidR="00E706DD" w:rsidRPr="00502249" w:rsidRDefault="00E706DD" w:rsidP="00502249">
            <w:pPr>
              <w:spacing w:after="160"/>
              <w:jc w:val="right"/>
              <w:rPr>
                <w:rFonts w:eastAsiaTheme="minorHAnsi"/>
                <w:lang w:eastAsia="en-US"/>
              </w:rPr>
            </w:pPr>
            <w:r w:rsidRPr="00502249">
              <w:rPr>
                <w:rFonts w:eastAsiaTheme="minorHAnsi"/>
                <w:lang w:eastAsia="en-US"/>
              </w:rPr>
              <w:t>KOPĀ:</w:t>
            </w:r>
          </w:p>
        </w:tc>
        <w:tc>
          <w:tcPr>
            <w:tcW w:w="4536" w:type="dxa"/>
            <w:tcBorders>
              <w:top w:val="double" w:sz="4" w:space="0" w:color="auto"/>
            </w:tcBorders>
          </w:tcPr>
          <w:p w14:paraId="0DA62E88" w14:textId="77777777" w:rsidR="00E706DD" w:rsidRPr="00502249" w:rsidRDefault="00E706DD" w:rsidP="00502249">
            <w:pPr>
              <w:spacing w:after="160"/>
              <w:jc w:val="right"/>
              <w:rPr>
                <w:rFonts w:eastAsiaTheme="minorHAnsi"/>
                <w:lang w:eastAsia="en-US"/>
              </w:rPr>
            </w:pPr>
            <w:r w:rsidRPr="00502249">
              <w:rPr>
                <w:rFonts w:eastAsiaTheme="minorHAnsi"/>
                <w:lang w:eastAsia="en-US"/>
              </w:rPr>
              <w:t>8560,00</w:t>
            </w:r>
          </w:p>
        </w:tc>
      </w:tr>
    </w:tbl>
    <w:p w14:paraId="16E6256F" w14:textId="77777777" w:rsidR="00E706DD" w:rsidRPr="00E706DD" w:rsidRDefault="00E706DD" w:rsidP="00502249">
      <w:pPr>
        <w:ind w:firstLine="720"/>
        <w:jc w:val="both"/>
        <w:rPr>
          <w:rFonts w:eastAsiaTheme="minorHAnsi"/>
          <w:lang w:eastAsia="en-US"/>
        </w:rPr>
      </w:pPr>
    </w:p>
    <w:p w14:paraId="50472331" w14:textId="2D026D19" w:rsidR="00E706DD" w:rsidRPr="00E706DD" w:rsidRDefault="00E706DD" w:rsidP="00502249">
      <w:pPr>
        <w:ind w:firstLine="720"/>
        <w:jc w:val="both"/>
        <w:rPr>
          <w:rFonts w:eastAsiaTheme="minorHAnsi"/>
          <w:lang w:eastAsia="en-US"/>
        </w:rPr>
      </w:pPr>
      <w:r w:rsidRPr="00E706DD">
        <w:rPr>
          <w:rFonts w:eastAsiaTheme="minorHAnsi"/>
          <w:lang w:eastAsia="en-US"/>
        </w:rPr>
        <w:t xml:space="preserve">Attiecīgi tiks samazināts Kapitālsabiedrības pamatkapitāls par 8560 EUR, kas atbilst pamatkapitāla 8560 daļām ar kopējo vērtību 8560 EUR. </w:t>
      </w:r>
    </w:p>
    <w:p w14:paraId="541DFF1E" w14:textId="77777777" w:rsidR="00E706DD" w:rsidRPr="00E706DD" w:rsidRDefault="00E706DD" w:rsidP="00502249">
      <w:pPr>
        <w:jc w:val="both"/>
        <w:rPr>
          <w:rFonts w:eastAsiaTheme="minorHAnsi"/>
          <w:lang w:eastAsia="en-US"/>
        </w:rPr>
      </w:pPr>
      <w:r w:rsidRPr="00E706DD">
        <w:rPr>
          <w:rFonts w:eastAsiaTheme="minorHAnsi"/>
          <w:lang w:eastAsia="en-US"/>
        </w:rPr>
        <w:tab/>
        <w:t xml:space="preserve">Publiskas personas kapitāla daļu un kapitālsabiedrību pārvaldības likuma 62. pants nosaka, ka pamatkapitālu drīkst palielināt vai samazināt, tikai pamatojoties uz dalībnieku sapulces lēmumu, kurā iekļauti pamatkapitāla palielināšanas vai samazināšanas noteikumi. Publiskas personas kapitāla daļu un kapitālsabiedrību pārvaldības likums 64. pants nosaka, ka </w:t>
      </w:r>
      <w:r w:rsidRPr="00E706DD">
        <w:rPr>
          <w:rFonts w:eastAsiaTheme="minorHAnsi"/>
          <w:lang w:eastAsia="en-US"/>
        </w:rPr>
        <w:lastRenderedPageBreak/>
        <w:t xml:space="preserve">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w:t>
      </w:r>
    </w:p>
    <w:p w14:paraId="29018BBA" w14:textId="7AA190AF" w:rsidR="003319EB" w:rsidRDefault="003319EB" w:rsidP="00502249">
      <w:pPr>
        <w:ind w:right="-1" w:firstLine="720"/>
        <w:jc w:val="both"/>
      </w:pPr>
      <w:r>
        <w:rPr>
          <w:rFonts w:eastAsiaTheme="minorHAnsi"/>
          <w:lang w:eastAsia="en-US"/>
        </w:rPr>
        <w:t>P</w:t>
      </w:r>
      <w:r w:rsidR="00E706DD" w:rsidRPr="00E706DD">
        <w:rPr>
          <w:rFonts w:eastAsiaTheme="minorHAnsi"/>
          <w:lang w:eastAsia="en-US"/>
        </w:rPr>
        <w:t>amatojoties uz Pašvaldību likuma 10. panta pirmās daļas 16. punktu un 21.</w:t>
      </w:r>
      <w:r w:rsidR="00502249">
        <w:rPr>
          <w:rFonts w:eastAsiaTheme="minorHAnsi"/>
          <w:lang w:eastAsia="en-US"/>
        </w:rPr>
        <w:t xml:space="preserve"> </w:t>
      </w:r>
      <w:r w:rsidR="00E706DD" w:rsidRPr="00E706DD">
        <w:rPr>
          <w:rFonts w:eastAsiaTheme="minorHAnsi"/>
          <w:lang w:eastAsia="en-US"/>
        </w:rPr>
        <w:t>punktu,  73. panta ceturto daļu, Publiskas personas kapitāla daļu un kapitālsabiedrību pārvaldības likuma 62.</w:t>
      </w:r>
      <w:r w:rsidR="00502249">
        <w:rPr>
          <w:rFonts w:eastAsiaTheme="minorHAnsi"/>
          <w:lang w:eastAsia="en-US"/>
        </w:rPr>
        <w:t> </w:t>
      </w:r>
      <w:r w:rsidR="00E706DD" w:rsidRPr="00E706DD">
        <w:rPr>
          <w:rFonts w:eastAsiaTheme="minorHAnsi"/>
          <w:lang w:eastAsia="en-US"/>
        </w:rPr>
        <w:t>pantu un 64. pantu, Komerclikuma 196. panta pirmo daļu, 210. panta pirmās daļas 2.</w:t>
      </w:r>
      <w:r w:rsidR="00502249">
        <w:rPr>
          <w:rFonts w:eastAsiaTheme="minorHAnsi"/>
          <w:lang w:eastAsia="en-US"/>
        </w:rPr>
        <w:t> </w:t>
      </w:r>
      <w:r w:rsidR="00E706DD" w:rsidRPr="00E706DD">
        <w:rPr>
          <w:rFonts w:eastAsiaTheme="minorHAnsi"/>
          <w:lang w:eastAsia="en-US"/>
        </w:rPr>
        <w:t xml:space="preserve">punktu, </w:t>
      </w:r>
      <w:r>
        <w:rPr>
          <w:lang w:eastAsia="lo-LA" w:bidi="lo-LA"/>
        </w:rPr>
        <w:t>atklāti balsojot</w:t>
      </w:r>
      <w:r>
        <w:rPr>
          <w:b/>
          <w:lang w:eastAsia="lo-LA" w:bidi="lo-LA"/>
        </w:rPr>
        <w:t xml:space="preserve">: PAR – </w:t>
      </w:r>
      <w:r>
        <w:rPr>
          <w:rFonts w:eastAsia="Calibri"/>
          <w:b/>
          <w:noProof/>
        </w:rPr>
        <w:t xml:space="preserve">15 </w:t>
      </w:r>
      <w:r>
        <w:rPr>
          <w:rFonts w:eastAsia="Calibri"/>
          <w:bCs/>
          <w:noProof/>
        </w:rPr>
        <w:t>(</w:t>
      </w:r>
      <w:r>
        <w:rPr>
          <w:bCs/>
          <w:noProof/>
        </w:rPr>
        <w:t>Agris Lungevičs, Aigars Šķēls, Aivis Masaļskis, Andris Dombrovskis, Andris Sakne, Artūrs Čačka, Artūrs Grandāns, Arvīds Greidiņš, Gatis Teilis, Iveta Peilāne, Kaspars Udrass, Māris Olte, Sandra Maksimova, Valda Kļaviņa, Vita Robalte</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51CE3A3" w14:textId="3B5A17BE" w:rsidR="00E706DD" w:rsidRPr="00E706DD" w:rsidRDefault="00E706DD" w:rsidP="00502249">
      <w:pPr>
        <w:jc w:val="both"/>
        <w:rPr>
          <w:rFonts w:eastAsiaTheme="minorHAnsi"/>
          <w:lang w:eastAsia="en-US"/>
        </w:rPr>
      </w:pPr>
    </w:p>
    <w:p w14:paraId="60559B49" w14:textId="77777777" w:rsidR="00E706DD" w:rsidRPr="00E706DD" w:rsidRDefault="00E706DD" w:rsidP="00502249">
      <w:pPr>
        <w:numPr>
          <w:ilvl w:val="1"/>
          <w:numId w:val="63"/>
        </w:numPr>
        <w:spacing w:after="160"/>
        <w:ind w:left="709" w:hanging="709"/>
        <w:contextualSpacing/>
        <w:jc w:val="both"/>
        <w:rPr>
          <w:rFonts w:eastAsiaTheme="minorHAnsi"/>
          <w:lang w:eastAsia="en-US"/>
        </w:rPr>
      </w:pPr>
      <w:r w:rsidRPr="00E706DD">
        <w:rPr>
          <w:rFonts w:eastAsiaTheme="minorHAnsi"/>
          <w:lang w:eastAsia="en-US"/>
        </w:rPr>
        <w:t xml:space="preserve">Uzdot pašvaldības sabiedrībai ar ierobežotu atbildību “Cesvaines komunālie pakalpojumi” veikt pamatkapitāla samazināšanu – mantiskā ieguldījuma veidā dalībniekam - Madonas novada pašvaldībai nododot pašvaldības sabiedrības ar ierobežotu atbildību “Cesvaines komunālie pakalpojumi” piederošos pamatlīdzekļus: Zemes gabals ar adresi  Brīvības iela 28, Cesvaine, Madonas novads (pamatlīdzekļa uzskaites kartīte Nr.125), ar vērtību EUR 1900,00; Gāzes noliktava ar adresi Brīvības ielā 28, Cesvaine, Madonas novads (pamatlīdzekļa uzskaites kartīte Nr.79), ar vērtību EUR 360,00; Traktora piekabe WF-8T (pamatlīdzekļa uzskaites kartīte Nr.186), ar vērtību EUR 6300; ar pamatlīdzekļu kopējo vērtību EUR 8300,00 (astoņi tūkstoši trīs simti </w:t>
      </w:r>
      <w:proofErr w:type="spellStart"/>
      <w:r w:rsidRPr="00E706DD">
        <w:rPr>
          <w:rFonts w:eastAsiaTheme="minorHAnsi"/>
          <w:lang w:eastAsia="en-US"/>
        </w:rPr>
        <w:t>euro</w:t>
      </w:r>
      <w:proofErr w:type="spellEnd"/>
      <w:r w:rsidRPr="00E706DD">
        <w:rPr>
          <w:rFonts w:eastAsiaTheme="minorHAnsi"/>
          <w:lang w:eastAsia="en-US"/>
        </w:rPr>
        <w:t xml:space="preserve">), kas nepieciešami pašvaldības autonomās funkcijas – </w:t>
      </w:r>
      <w:r w:rsidRPr="00E706DD">
        <w:rPr>
          <w:rFonts w:eastAsiaTheme="minorHAnsi"/>
          <w:color w:val="414142"/>
          <w:shd w:val="clear" w:color="auto" w:fill="FFFFFF"/>
          <w:lang w:eastAsia="en-US"/>
        </w:rPr>
        <w:t>gādāt par pašvaldības administratīvās teritorijas labiekārtošanu un sanitāro tīrību </w:t>
      </w:r>
      <w:r w:rsidRPr="00E706DD">
        <w:rPr>
          <w:rFonts w:eastAsiaTheme="minorHAnsi"/>
          <w:lang w:eastAsia="en-US"/>
        </w:rPr>
        <w:t xml:space="preserve"> īstenošanai, samazinot pašvaldības sabiedrības ar ierobežotu atbildību “Cesvaines komunālie pakalpojumi” pamatkapitālu, dzēšot 8300 daļas. </w:t>
      </w:r>
    </w:p>
    <w:p w14:paraId="4F332CC4" w14:textId="77777777" w:rsidR="00E706DD" w:rsidRPr="00E706DD" w:rsidRDefault="00E706DD" w:rsidP="00502249">
      <w:pPr>
        <w:numPr>
          <w:ilvl w:val="1"/>
          <w:numId w:val="63"/>
        </w:numPr>
        <w:spacing w:after="160"/>
        <w:ind w:left="709" w:hanging="709"/>
        <w:contextualSpacing/>
        <w:jc w:val="both"/>
        <w:rPr>
          <w:rFonts w:eastAsiaTheme="minorHAnsi"/>
          <w:lang w:eastAsia="en-US"/>
        </w:rPr>
      </w:pPr>
      <w:r w:rsidRPr="00E706DD">
        <w:rPr>
          <w:rFonts w:eastAsiaTheme="minorHAnsi"/>
          <w:lang w:eastAsia="en-US"/>
        </w:rPr>
        <w:t xml:space="preserve">Uzdot pašvaldības sabiedrības ar ierobežotu atbildību “Cesvaines komunālie uzdevumi” kapitāla daļu turētāja pārstāvim pieņemt lēmumu par pamatkapitāla normatīvajos aktos noteiktajā kārtībā un termiņos attiecībā uz pamatkapitāla samazināšanu. </w:t>
      </w:r>
    </w:p>
    <w:p w14:paraId="79492E98" w14:textId="77777777" w:rsidR="00E706DD" w:rsidRPr="00E706DD" w:rsidRDefault="00E706DD" w:rsidP="00502249">
      <w:pPr>
        <w:numPr>
          <w:ilvl w:val="1"/>
          <w:numId w:val="63"/>
        </w:numPr>
        <w:spacing w:after="160"/>
        <w:ind w:left="709" w:hanging="709"/>
        <w:contextualSpacing/>
        <w:jc w:val="both"/>
        <w:rPr>
          <w:rFonts w:eastAsiaTheme="minorHAnsi"/>
          <w:lang w:eastAsia="en-US"/>
        </w:rPr>
      </w:pPr>
      <w:r w:rsidRPr="00E706DD">
        <w:rPr>
          <w:rFonts w:eastAsiaTheme="minorHAnsi"/>
          <w:lang w:eastAsia="en-US"/>
        </w:rPr>
        <w:t>Uzdot pašvaldības izpilddirektoram pēc pamatkapitāla samazināšanas pasākumu veikšanas organizēt nodošanas un pieņemšanas akta sagatavošanu un apstiprināšanu par mantas pārņemšanu no pašvaldības sabiedrības ar ierobežotu atbildību “Cesvaines komunālie pakalpojumi”.</w:t>
      </w:r>
    </w:p>
    <w:p w14:paraId="12355A85" w14:textId="77777777" w:rsidR="00E706DD" w:rsidRDefault="00E706DD" w:rsidP="00502249">
      <w:pPr>
        <w:outlineLvl w:val="0"/>
        <w:rPr>
          <w:rFonts w:eastAsia="MS Mincho"/>
          <w:b/>
          <w:bCs/>
          <w:kern w:val="36"/>
        </w:rPr>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561CA7D" w14:textId="1C931F27" w:rsidR="008B1BC7" w:rsidRDefault="008B1BC7" w:rsidP="00502249">
      <w:pPr>
        <w:jc w:val="both"/>
        <w:rPr>
          <w:bCs/>
        </w:rPr>
      </w:pPr>
    </w:p>
    <w:p w14:paraId="274DA4B7" w14:textId="77777777" w:rsidR="00E706DD" w:rsidRPr="00F421A8" w:rsidRDefault="00E706DD" w:rsidP="00502249">
      <w:pPr>
        <w:jc w:val="both"/>
        <w:rPr>
          <w:bCs/>
        </w:rPr>
      </w:pPr>
    </w:p>
    <w:p w14:paraId="73A21358" w14:textId="77777777" w:rsidR="008B1BC7" w:rsidRPr="000D63E7" w:rsidRDefault="008B1BC7" w:rsidP="00502249">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502249">
      <w:pPr>
        <w:jc w:val="both"/>
      </w:pPr>
    </w:p>
    <w:p w14:paraId="058490D0" w14:textId="77777777" w:rsidR="003319EB" w:rsidRDefault="003319EB" w:rsidP="00502249">
      <w:pPr>
        <w:jc w:val="both"/>
      </w:pPr>
    </w:p>
    <w:p w14:paraId="400D6BC2" w14:textId="77777777" w:rsidR="008B1BC7" w:rsidRPr="000D63E7" w:rsidRDefault="008B1BC7" w:rsidP="00502249">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AB88985" w14:textId="77777777" w:rsidR="00E706DD" w:rsidRPr="00E706DD" w:rsidRDefault="00E706DD" w:rsidP="00502249">
      <w:pPr>
        <w:jc w:val="both"/>
        <w:rPr>
          <w:rFonts w:eastAsiaTheme="minorHAnsi"/>
          <w:i/>
          <w:iCs/>
          <w:lang w:eastAsia="en-US"/>
        </w:rPr>
      </w:pPr>
      <w:r w:rsidRPr="00E706DD">
        <w:rPr>
          <w:rFonts w:eastAsiaTheme="minorHAnsi"/>
          <w:i/>
          <w:iCs/>
          <w:lang w:eastAsia="en-US"/>
        </w:rPr>
        <w:t>Zāle 26486811</w:t>
      </w:r>
    </w:p>
    <w:p w14:paraId="128D4CFB" w14:textId="68B4CA0F" w:rsidR="00A918CE" w:rsidRPr="00EB6DAA" w:rsidRDefault="00A918CE" w:rsidP="00502249">
      <w:pPr>
        <w:jc w:val="both"/>
        <w:rPr>
          <w:rFonts w:eastAsia="Calibri"/>
          <w:i/>
          <w:lang w:eastAsia="en-US"/>
        </w:rPr>
      </w:pPr>
    </w:p>
    <w:sectPr w:rsidR="00A918CE" w:rsidRPr="00EB6DAA" w:rsidSect="00E706DD">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706C" w14:textId="77777777" w:rsidR="009D4833" w:rsidRDefault="009D4833" w:rsidP="000509C7">
      <w:r>
        <w:separator/>
      </w:r>
    </w:p>
  </w:endnote>
  <w:endnote w:type="continuationSeparator" w:id="0">
    <w:p w14:paraId="5229B20D" w14:textId="77777777" w:rsidR="009D4833" w:rsidRDefault="009D483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F811" w14:textId="77777777" w:rsidR="009D4833" w:rsidRDefault="009D4833" w:rsidP="000509C7">
      <w:r>
        <w:separator/>
      </w:r>
    </w:p>
  </w:footnote>
  <w:footnote w:type="continuationSeparator" w:id="0">
    <w:p w14:paraId="2060C656" w14:textId="77777777" w:rsidR="009D4833" w:rsidRDefault="009D483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0"/>
  </w:num>
  <w:num w:numId="2" w16cid:durableId="647591835">
    <w:abstractNumId w:val="34"/>
  </w:num>
  <w:num w:numId="3" w16cid:durableId="149493070">
    <w:abstractNumId w:val="16"/>
  </w:num>
  <w:num w:numId="4" w16cid:durableId="210969395">
    <w:abstractNumId w:val="50"/>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6"/>
  </w:num>
  <w:num w:numId="11" w16cid:durableId="1054084408">
    <w:abstractNumId w:val="18"/>
  </w:num>
  <w:num w:numId="12" w16cid:durableId="495610432">
    <w:abstractNumId w:val="42"/>
  </w:num>
  <w:num w:numId="13" w16cid:durableId="1082726692">
    <w:abstractNumId w:val="30"/>
  </w:num>
  <w:num w:numId="14" w16cid:durableId="424345770">
    <w:abstractNumId w:val="25"/>
  </w:num>
  <w:num w:numId="15" w16cid:durableId="335806753">
    <w:abstractNumId w:val="3"/>
  </w:num>
  <w:num w:numId="16" w16cid:durableId="412287087">
    <w:abstractNumId w:val="35"/>
  </w:num>
  <w:num w:numId="17" w16cid:durableId="463695402">
    <w:abstractNumId w:val="46"/>
  </w:num>
  <w:num w:numId="18" w16cid:durableId="695622728">
    <w:abstractNumId w:val="7"/>
  </w:num>
  <w:num w:numId="19" w16cid:durableId="1953239483">
    <w:abstractNumId w:val="12"/>
  </w:num>
  <w:num w:numId="20" w16cid:durableId="952595286">
    <w:abstractNumId w:val="44"/>
  </w:num>
  <w:num w:numId="21" w16cid:durableId="1585066613">
    <w:abstractNumId w:val="32"/>
  </w:num>
  <w:num w:numId="22" w16cid:durableId="1676612613">
    <w:abstractNumId w:val="53"/>
  </w:num>
  <w:num w:numId="23" w16cid:durableId="460458857">
    <w:abstractNumId w:val="49"/>
  </w:num>
  <w:num w:numId="24" w16cid:durableId="1425809115">
    <w:abstractNumId w:val="27"/>
  </w:num>
  <w:num w:numId="25" w16cid:durableId="334845995">
    <w:abstractNumId w:val="61"/>
  </w:num>
  <w:num w:numId="26" w16cid:durableId="103423233">
    <w:abstractNumId w:val="23"/>
  </w:num>
  <w:num w:numId="27" w16cid:durableId="798764029">
    <w:abstractNumId w:val="19"/>
  </w:num>
  <w:num w:numId="28" w16cid:durableId="1225797879">
    <w:abstractNumId w:val="38"/>
  </w:num>
  <w:num w:numId="29" w16cid:durableId="332496656">
    <w:abstractNumId w:val="39"/>
  </w:num>
  <w:num w:numId="30" w16cid:durableId="522984173">
    <w:abstractNumId w:val="20"/>
  </w:num>
  <w:num w:numId="31" w16cid:durableId="1528326674">
    <w:abstractNumId w:val="14"/>
  </w:num>
  <w:num w:numId="32" w16cid:durableId="1544631311">
    <w:abstractNumId w:val="59"/>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2"/>
  </w:num>
  <w:num w:numId="36" w16cid:durableId="787119903">
    <w:abstractNumId w:val="48"/>
  </w:num>
  <w:num w:numId="37" w16cid:durableId="1560245415">
    <w:abstractNumId w:val="57"/>
  </w:num>
  <w:num w:numId="38" w16cid:durableId="1785344574">
    <w:abstractNumId w:val="51"/>
  </w:num>
  <w:num w:numId="39" w16cid:durableId="930742704">
    <w:abstractNumId w:val="11"/>
  </w:num>
  <w:num w:numId="40" w16cid:durableId="105929047">
    <w:abstractNumId w:val="33"/>
  </w:num>
  <w:num w:numId="41" w16cid:durableId="226959841">
    <w:abstractNumId w:val="0"/>
  </w:num>
  <w:num w:numId="42" w16cid:durableId="1329674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1"/>
  </w:num>
  <w:num w:numId="45" w16cid:durableId="1365708792">
    <w:abstractNumId w:val="1"/>
  </w:num>
  <w:num w:numId="46" w16cid:durableId="1317681462">
    <w:abstractNumId w:val="9"/>
  </w:num>
  <w:num w:numId="47" w16cid:durableId="1910530301">
    <w:abstractNumId w:val="24"/>
  </w:num>
  <w:num w:numId="48" w16cid:durableId="236791526">
    <w:abstractNumId w:val="29"/>
  </w:num>
  <w:num w:numId="49" w16cid:durableId="2100133608">
    <w:abstractNumId w:val="2"/>
  </w:num>
  <w:num w:numId="50" w16cid:durableId="413746047">
    <w:abstractNumId w:val="58"/>
  </w:num>
  <w:num w:numId="51" w16cid:durableId="263533713">
    <w:abstractNumId w:val="6"/>
  </w:num>
  <w:num w:numId="52" w16cid:durableId="1360543319">
    <w:abstractNumId w:val="55"/>
  </w:num>
  <w:num w:numId="53" w16cid:durableId="1219824022">
    <w:abstractNumId w:val="43"/>
  </w:num>
  <w:num w:numId="54" w16cid:durableId="515274341">
    <w:abstractNumId w:val="45"/>
  </w:num>
  <w:num w:numId="55" w16cid:durableId="528641605">
    <w:abstractNumId w:val="13"/>
  </w:num>
  <w:num w:numId="56" w16cid:durableId="1113478406">
    <w:abstractNumId w:val="56"/>
  </w:num>
  <w:num w:numId="57" w16cid:durableId="1972205853">
    <w:abstractNumId w:val="41"/>
  </w:num>
  <w:num w:numId="58" w16cid:durableId="1807819649">
    <w:abstractNumId w:val="47"/>
  </w:num>
  <w:num w:numId="59" w16cid:durableId="1214199567">
    <w:abstractNumId w:val="28"/>
  </w:num>
  <w:num w:numId="60" w16cid:durableId="1304576685">
    <w:abstractNumId w:val="60"/>
  </w:num>
  <w:num w:numId="61" w16cid:durableId="658311266">
    <w:abstractNumId w:val="37"/>
  </w:num>
  <w:num w:numId="62" w16cid:durableId="353848002">
    <w:abstractNumId w:val="22"/>
  </w:num>
  <w:num w:numId="63" w16cid:durableId="1942911207">
    <w:abstractNumId w:val="5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56F77"/>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67C0B"/>
    <w:rsid w:val="00370CBC"/>
    <w:rsid w:val="0037121C"/>
    <w:rsid w:val="00371B64"/>
    <w:rsid w:val="00373D29"/>
    <w:rsid w:val="0037530F"/>
    <w:rsid w:val="003763E2"/>
    <w:rsid w:val="0037768E"/>
    <w:rsid w:val="00393FAB"/>
    <w:rsid w:val="00397F18"/>
    <w:rsid w:val="003A1030"/>
    <w:rsid w:val="003A1D08"/>
    <w:rsid w:val="003A5D40"/>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2249"/>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0C2"/>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833"/>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2233"/>
    <w:rsid w:val="00A34131"/>
    <w:rsid w:val="00A36BF8"/>
    <w:rsid w:val="00A3799A"/>
    <w:rsid w:val="00A37EE9"/>
    <w:rsid w:val="00A40C7F"/>
    <w:rsid w:val="00A41225"/>
    <w:rsid w:val="00A41D84"/>
    <w:rsid w:val="00A44E39"/>
    <w:rsid w:val="00A44FBD"/>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280A"/>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6777"/>
    <w:rsid w:val="00BC7C25"/>
    <w:rsid w:val="00BD4427"/>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DAA"/>
    <w:rsid w:val="00EB74A0"/>
    <w:rsid w:val="00EC0013"/>
    <w:rsid w:val="00EC1174"/>
    <w:rsid w:val="00EC19DF"/>
    <w:rsid w:val="00EC25BC"/>
    <w:rsid w:val="00EC36DB"/>
    <w:rsid w:val="00EC3D6D"/>
    <w:rsid w:val="00EC68D9"/>
    <w:rsid w:val="00ED02CE"/>
    <w:rsid w:val="00ED0DAF"/>
    <w:rsid w:val="00ED36C0"/>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Pages>
  <Words>3114</Words>
  <Characters>1776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481</cp:revision>
  <cp:lastPrinted>2024-02-28T16:04:00Z</cp:lastPrinted>
  <dcterms:created xsi:type="dcterms:W3CDTF">2024-02-20T07:30:00Z</dcterms:created>
  <dcterms:modified xsi:type="dcterms:W3CDTF">2024-08-02T14:25:00Z</dcterms:modified>
</cp:coreProperties>
</file>